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5 -->
  <w:body>
    <w:p w:rsidR="0037301A" w:rsidP="0037301A" w14:paraId="7AC596FF" w14:textId="62E179B4">
      <w:pPr>
        <w:spacing w:after="0" w:line="480" w:lineRule="auto"/>
        <w:jc w:val="center"/>
        <w:rPr>
          <w:rFonts w:ascii="Times New Roman" w:hAnsi="Times New Roman" w:cs="Times New Roman"/>
          <w:sz w:val="24"/>
          <w:szCs w:val="24"/>
        </w:rPr>
      </w:pPr>
    </w:p>
    <w:p w:rsidR="008228F9" w:rsidP="0037301A" w14:paraId="7F06E1DA" w14:textId="461364E0">
      <w:pPr>
        <w:spacing w:after="0" w:line="480" w:lineRule="auto"/>
        <w:jc w:val="center"/>
        <w:rPr>
          <w:rFonts w:ascii="Times New Roman" w:hAnsi="Times New Roman" w:cs="Times New Roman"/>
          <w:sz w:val="24"/>
          <w:szCs w:val="24"/>
        </w:rPr>
      </w:pPr>
    </w:p>
    <w:p w:rsidR="008228F9" w:rsidP="0037301A" w14:paraId="7111C8CD" w14:textId="52516219">
      <w:pPr>
        <w:spacing w:after="0" w:line="480" w:lineRule="auto"/>
        <w:jc w:val="center"/>
        <w:rPr>
          <w:rFonts w:ascii="Times New Roman" w:hAnsi="Times New Roman" w:cs="Times New Roman"/>
          <w:sz w:val="24"/>
          <w:szCs w:val="24"/>
        </w:rPr>
      </w:pPr>
    </w:p>
    <w:p w:rsidR="008228F9" w:rsidP="0037301A" w14:paraId="172D3C37" w14:textId="3D6BC95F">
      <w:pPr>
        <w:spacing w:after="0" w:line="480" w:lineRule="auto"/>
        <w:jc w:val="center"/>
        <w:rPr>
          <w:rFonts w:ascii="Times New Roman" w:hAnsi="Times New Roman" w:cs="Times New Roman"/>
          <w:sz w:val="24"/>
          <w:szCs w:val="24"/>
        </w:rPr>
      </w:pPr>
    </w:p>
    <w:p w:rsidR="008228F9" w:rsidP="0037301A" w14:paraId="6B190E9C" w14:textId="3B52735A">
      <w:pPr>
        <w:spacing w:after="0" w:line="480" w:lineRule="auto"/>
        <w:jc w:val="center"/>
        <w:rPr>
          <w:rFonts w:ascii="Times New Roman" w:hAnsi="Times New Roman" w:cs="Times New Roman"/>
          <w:sz w:val="24"/>
          <w:szCs w:val="24"/>
        </w:rPr>
      </w:pPr>
    </w:p>
    <w:p w:rsidR="008228F9" w:rsidP="0037301A" w14:paraId="65202720" w14:textId="1D89D1E4">
      <w:pPr>
        <w:spacing w:after="0" w:line="480" w:lineRule="auto"/>
        <w:jc w:val="center"/>
        <w:rPr>
          <w:rFonts w:ascii="Times New Roman" w:hAnsi="Times New Roman" w:cs="Times New Roman"/>
          <w:sz w:val="24"/>
          <w:szCs w:val="24"/>
        </w:rPr>
      </w:pPr>
    </w:p>
    <w:p w:rsidR="008228F9" w:rsidP="0037301A" w14:paraId="4B45D472" w14:textId="50F3F13B">
      <w:pPr>
        <w:spacing w:after="0" w:line="480" w:lineRule="auto"/>
        <w:jc w:val="center"/>
        <w:rPr>
          <w:rFonts w:ascii="Times New Roman" w:hAnsi="Times New Roman" w:cs="Times New Roman"/>
          <w:sz w:val="24"/>
          <w:szCs w:val="24"/>
        </w:rPr>
      </w:pPr>
    </w:p>
    <w:p w:rsidR="008228F9" w:rsidP="0037301A" w14:paraId="397A39C7" w14:textId="77777777">
      <w:pPr>
        <w:spacing w:after="0" w:line="480" w:lineRule="auto"/>
        <w:jc w:val="center"/>
        <w:rPr>
          <w:rFonts w:ascii="Times New Roman" w:hAnsi="Times New Roman" w:cs="Times New Roman"/>
          <w:sz w:val="24"/>
          <w:szCs w:val="24"/>
        </w:rPr>
      </w:pPr>
    </w:p>
    <w:p w:rsidR="0037301A" w:rsidP="0037301A" w14:paraId="093EA8DB" w14:textId="4C0656C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Nutritional Transition in China</w:t>
      </w:r>
    </w:p>
    <w:p w:rsidR="0037301A" w:rsidP="0037301A" w14:paraId="43E0828B"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7301A" w:rsidRPr="006E5E1B" w:rsidP="008228F9" w14:paraId="6BCA842A" w14:textId="0C642B1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r w:rsidR="008228F9">
        <w:rPr>
          <w:rFonts w:ascii="Times New Roman" w:hAnsi="Times New Roman" w:cs="Times New Roman"/>
          <w:sz w:val="24"/>
          <w:szCs w:val="24"/>
        </w:rPr>
        <w:t>s</w:t>
      </w:r>
    </w:p>
    <w:p w:rsidR="008228F9" w:rsidP="009C6691" w14:paraId="3F03A3B4"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9C6691" w:rsidP="009C6691" w14:paraId="533D302D" w14:textId="1A516104">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Nutritional Transition in China</w:t>
      </w:r>
    </w:p>
    <w:p w:rsidR="006E5E1B" w:rsidRPr="0037301A" w:rsidP="0037301A" w14:paraId="6D6DFDFE" w14:textId="77777777">
      <w:pPr>
        <w:spacing w:after="0" w:line="480" w:lineRule="auto"/>
        <w:jc w:val="center"/>
        <w:rPr>
          <w:rFonts w:ascii="Times New Roman" w:hAnsi="Times New Roman" w:cs="Times New Roman"/>
          <w:b/>
          <w:sz w:val="24"/>
          <w:szCs w:val="24"/>
        </w:rPr>
      </w:pPr>
      <w:r w:rsidRPr="0037301A">
        <w:rPr>
          <w:rFonts w:ascii="Times New Roman" w:hAnsi="Times New Roman" w:cs="Times New Roman"/>
          <w:b/>
          <w:sz w:val="24"/>
          <w:szCs w:val="24"/>
        </w:rPr>
        <w:t>Background Information</w:t>
      </w:r>
    </w:p>
    <w:p w:rsidR="006E5E1B" w:rsidRPr="006E5E1B" w:rsidP="0037301A" w14:paraId="2FB5FCB3" w14:textId="77777777">
      <w:pPr>
        <w:spacing w:after="0" w:line="480" w:lineRule="auto"/>
        <w:ind w:firstLine="720"/>
        <w:rPr>
          <w:rFonts w:ascii="Times New Roman" w:hAnsi="Times New Roman" w:cs="Times New Roman"/>
          <w:sz w:val="24"/>
          <w:szCs w:val="24"/>
        </w:rPr>
      </w:pPr>
      <w:r w:rsidRPr="006E5E1B">
        <w:rPr>
          <w:rFonts w:ascii="Times New Roman" w:hAnsi="Times New Roman" w:cs="Times New Roman"/>
          <w:sz w:val="24"/>
          <w:szCs w:val="24"/>
        </w:rPr>
        <w:t xml:space="preserve">China’s nutritional changes started as a result of economic reforms after the 1970s. Before the 1970s, China’s diet was composed of grain products and starchy roots together with some few animal foods. However, after the 1980s, the Chinese society started to experience changes, which were associated with economic development, agricultural production expansion, globalization, urbanization and technological advancement (Cheng, 2018). These changes significantly influenced the dietary changes in the country as many people started shifting towards energy-dense foods, fatty foods, and foods with low carbohydrate content (Popkin, 2014)). Such nutritional shifts and transition have resulted in rising of obesity and overweight cases among both adults and adolescent stages. The author of the case study explains China’s nutritional has resulted in serious health risks among the population due to increasing rates of obesity and overweight among the young generations and adults. Generally, Cheng argues that nutritional transition in China has resulted in both individual and social problems. </w:t>
      </w:r>
    </w:p>
    <w:p w:rsidR="006E5E1B" w:rsidRPr="006E5E1B" w:rsidP="0037301A" w14:paraId="73AC2994" w14:textId="77777777">
      <w:pPr>
        <w:spacing w:after="0" w:line="480" w:lineRule="auto"/>
        <w:ind w:firstLine="720"/>
        <w:rPr>
          <w:rFonts w:ascii="Times New Roman" w:hAnsi="Times New Roman" w:cs="Times New Roman"/>
          <w:sz w:val="24"/>
          <w:szCs w:val="24"/>
        </w:rPr>
      </w:pPr>
      <w:r w:rsidRPr="006E5E1B">
        <w:rPr>
          <w:rFonts w:ascii="Times New Roman" w:hAnsi="Times New Roman" w:cs="Times New Roman"/>
          <w:sz w:val="24"/>
          <w:szCs w:val="24"/>
        </w:rPr>
        <w:t xml:space="preserve">In designing strategies to control the problem, the Chinese government has set a collaborative, multisectoral and population-based policy to help reduce the impacts of nutritional transition among its population (Cheng, 2018). According to Cheng (2018), the government has created policies on the supply side to help motivate farmers to grow more healthy foods such as cereals and legumes. From the recommendations given in the case study, it is clear that China’s nutritional problems are mainly associated with the lifestyle of the people. Even though designing policies to help encourage farmers to farm more healthy foods, but the government through its health agencies need to invest in creating awareness to the public regarding the detrimental impacts of obesity and overweight resulting from the nutritional transition. </w:t>
      </w:r>
    </w:p>
    <w:p w:rsidR="006E5E1B" w:rsidRPr="0037301A" w:rsidP="0037301A" w14:paraId="2EC408B4" w14:textId="77777777">
      <w:pPr>
        <w:spacing w:after="0" w:line="480" w:lineRule="auto"/>
        <w:jc w:val="center"/>
        <w:rPr>
          <w:rFonts w:ascii="Times New Roman" w:hAnsi="Times New Roman" w:cs="Times New Roman"/>
          <w:b/>
          <w:sz w:val="24"/>
          <w:szCs w:val="24"/>
        </w:rPr>
      </w:pPr>
      <w:r w:rsidRPr="0037301A">
        <w:rPr>
          <w:rFonts w:ascii="Times New Roman" w:hAnsi="Times New Roman" w:cs="Times New Roman"/>
          <w:b/>
          <w:sz w:val="24"/>
          <w:szCs w:val="24"/>
        </w:rPr>
        <w:t>Current Situation</w:t>
      </w:r>
    </w:p>
    <w:p w:rsidR="006E5E1B" w:rsidRPr="006E5E1B" w:rsidP="0037301A" w14:paraId="318EB7A2" w14:textId="77777777">
      <w:pPr>
        <w:spacing w:after="0" w:line="480" w:lineRule="auto"/>
        <w:ind w:firstLine="720"/>
        <w:rPr>
          <w:rFonts w:ascii="Times New Roman" w:hAnsi="Times New Roman" w:cs="Times New Roman"/>
          <w:sz w:val="24"/>
          <w:szCs w:val="24"/>
        </w:rPr>
      </w:pPr>
      <w:r w:rsidRPr="006E5E1B">
        <w:rPr>
          <w:rFonts w:ascii="Times New Roman" w:hAnsi="Times New Roman" w:cs="Times New Roman"/>
          <w:sz w:val="24"/>
          <w:szCs w:val="24"/>
        </w:rPr>
        <w:t>The author of the case study focuses on the policy initiatives developed by the Chinese government to help curb the detrimental impacts of lifestyle diseases emanating from nutritional changes since the 1970s. However, despite that the government started creating policies the 1950s, the government's attempts have not resulted in any reasonable action so far because of various challenges. Some of the shortcomings or challenges that have limited the government's policies plans include lack of enough nutritional intervention and difficulty in implementing the food policies (Cheng, 2018). Many food policies have been designed before, but the situation regarding the impacts of nutritional transition continues to hit a great population in China because of the controversial policies that are not meant to control nutritional effects (Cheng, 2018). 
</w:t>
      </w:r>
    </w:p>
    <w:p w:rsidR="006E5E1B" w:rsidRPr="006E5E1B" w:rsidP="0037301A" w14:paraId="4B279E50" w14:textId="77777777">
      <w:pPr>
        <w:spacing w:after="0" w:line="480" w:lineRule="auto"/>
        <w:ind w:firstLine="720"/>
        <w:rPr>
          <w:rFonts w:ascii="Times New Roman" w:hAnsi="Times New Roman" w:cs="Times New Roman"/>
          <w:sz w:val="24"/>
          <w:szCs w:val="24"/>
        </w:rPr>
      </w:pPr>
      <w:r w:rsidRPr="006E5E1B">
        <w:rPr>
          <w:rFonts w:ascii="Times New Roman" w:hAnsi="Times New Roman" w:cs="Times New Roman"/>
          <w:sz w:val="24"/>
          <w:szCs w:val="24"/>
        </w:rPr>
        <w:t xml:space="preserve">Even though the government makes policies to help reduce the individual and social impacts associated with nutritional changes, many people still suffer from chronic diseases and overweight which results from nutritional shifts in the past decades. Cheng (2018) also explains the impacts of China’s nutritional transition among stakeholders. The author accepts that nutritional transition has resulted in severe obesity cases among the young generation. For instance, the most affected age include those between 25 and 35 years. Even though the government, through the health department, has increased its expenditure towards reducing the effects of overweight and obesity among its population, but the problem continues to worsen. Cheng (2018) explains that the World Health Organization recently announced that China could lose up to US$18 billion in its revenue due to premature deaths associated with lifestyle diseases caused by nutritional changes; for instance, heart disease, stroke, and diabetes. </w:t>
      </w:r>
    </w:p>
    <w:p w:rsidR="006E5E1B" w:rsidRPr="0037301A" w:rsidP="0037301A" w14:paraId="49F14272" w14:textId="77777777">
      <w:pPr>
        <w:spacing w:after="0" w:line="480" w:lineRule="auto"/>
        <w:jc w:val="center"/>
        <w:rPr>
          <w:rFonts w:ascii="Times New Roman" w:hAnsi="Times New Roman" w:cs="Times New Roman"/>
          <w:b/>
          <w:sz w:val="24"/>
          <w:szCs w:val="24"/>
        </w:rPr>
      </w:pPr>
      <w:r w:rsidRPr="0037301A">
        <w:rPr>
          <w:rFonts w:ascii="Times New Roman" w:hAnsi="Times New Roman" w:cs="Times New Roman"/>
          <w:b/>
          <w:sz w:val="24"/>
          <w:szCs w:val="24"/>
        </w:rPr>
        <w:t>Prioritizing Issues</w:t>
      </w:r>
    </w:p>
    <w:p w:rsidR="006E5E1B" w:rsidRPr="006E5E1B" w:rsidP="0037301A" w14:paraId="478EF205" w14:textId="77777777">
      <w:pPr>
        <w:spacing w:after="0" w:line="480" w:lineRule="auto"/>
        <w:ind w:firstLine="720"/>
        <w:rPr>
          <w:rFonts w:ascii="Times New Roman" w:hAnsi="Times New Roman" w:cs="Times New Roman"/>
          <w:sz w:val="24"/>
          <w:szCs w:val="24"/>
        </w:rPr>
      </w:pPr>
      <w:r w:rsidRPr="006E5E1B">
        <w:rPr>
          <w:rFonts w:ascii="Times New Roman" w:hAnsi="Times New Roman" w:cs="Times New Roman"/>
          <w:sz w:val="24"/>
          <w:szCs w:val="24"/>
        </w:rPr>
        <w:t xml:space="preserve">Based on the case study, the root cause of nutritional transition includes income growth, increase in livestock production as well as reduced prices of animal products, urbanization and technological advancement (Cheng, 2018). As Popkin (2001) explains, nutritional changes in the developing world are characterized by influence from the western diet, which is mainly obtained through the internet and other technologies. Technology has reduced the distance between people; one does not need to travel all the way to the U.S to get the experience. Technology brings all the experiences closer to the internet user. Urbanization in China has reduced the number of people in the villages, who could be farming and producing the cereals, and legumes that are healthier than the fatty and fast foods that people eat in the urban areas. </w:t>
      </w:r>
    </w:p>
    <w:p w:rsidR="006E5E1B" w:rsidRPr="006E5E1B" w:rsidP="0037301A" w14:paraId="51E78527" w14:textId="77777777">
      <w:pPr>
        <w:spacing w:after="0" w:line="480" w:lineRule="auto"/>
        <w:ind w:firstLine="720"/>
        <w:rPr>
          <w:rFonts w:ascii="Times New Roman" w:hAnsi="Times New Roman" w:cs="Times New Roman"/>
          <w:sz w:val="24"/>
          <w:szCs w:val="24"/>
        </w:rPr>
      </w:pPr>
      <w:r w:rsidRPr="006E5E1B">
        <w:rPr>
          <w:rFonts w:ascii="Times New Roman" w:hAnsi="Times New Roman" w:cs="Times New Roman"/>
          <w:sz w:val="24"/>
          <w:szCs w:val="24"/>
        </w:rPr>
        <w:t>Globalization and income increase has also been highlighted as some of the key driving factors to the lifestyle changes in China. Through globalization, China opened up its borders for people from other countries. The outsiders came with their cultures and lifestyle influences; there are also those Chinese who have traveled across the world have also been influenced by other cultures they interact with, especially the Western cultures. However, with income growth, people tend to diversify even with their diets as they move away from traditional diets to modern diets associated with more animal-source foods (Cheng, 2018).  
</w:t>
      </w:r>
    </w:p>
    <w:p w:rsidR="006E5E1B" w:rsidRPr="006E5E1B" w:rsidP="0037301A" w14:paraId="39EC131E" w14:textId="77777777">
      <w:pPr>
        <w:spacing w:after="0" w:line="480" w:lineRule="auto"/>
        <w:ind w:firstLine="720"/>
        <w:rPr>
          <w:rFonts w:ascii="Times New Roman" w:hAnsi="Times New Roman" w:cs="Times New Roman"/>
          <w:sz w:val="24"/>
          <w:szCs w:val="24"/>
        </w:rPr>
      </w:pPr>
      <w:r w:rsidRPr="006E5E1B">
        <w:rPr>
          <w:rFonts w:ascii="Times New Roman" w:hAnsi="Times New Roman" w:cs="Times New Roman"/>
          <w:sz w:val="24"/>
          <w:szCs w:val="24"/>
        </w:rPr>
        <w:t xml:space="preserve">The case study also focuses on the impacts of the nutritional transition citing that lifestyle changes have resulted in an increase in obesity and chronic diseases. According to Cheng (2018), even though nutritional shifts have helped alleviate the protein-energy malnutrition, but it has also resulted in high prevalence of overweight and obesity, which poses a great risk to the future generation. Based on the projected causes of death for all the ages in China by 2005, the case study shows that cardiovascular diseases lead by 33%, cancer is at 20%, chronic respiratory disease follows by 17%, diabetes is at 1% (Cheng, 2018, p. 6).  </w:t>
      </w:r>
    </w:p>
    <w:p w:rsidR="006E5E1B" w:rsidRPr="0037301A" w:rsidP="0037301A" w14:paraId="30A63998" w14:textId="77777777">
      <w:pPr>
        <w:spacing w:after="0" w:line="480" w:lineRule="auto"/>
        <w:jc w:val="center"/>
        <w:rPr>
          <w:rFonts w:ascii="Times New Roman" w:hAnsi="Times New Roman" w:cs="Times New Roman"/>
          <w:b/>
          <w:sz w:val="24"/>
          <w:szCs w:val="24"/>
        </w:rPr>
      </w:pPr>
      <w:r w:rsidRPr="0037301A">
        <w:rPr>
          <w:rFonts w:ascii="Times New Roman" w:hAnsi="Times New Roman" w:cs="Times New Roman"/>
          <w:b/>
          <w:sz w:val="24"/>
          <w:szCs w:val="24"/>
        </w:rPr>
        <w:t>Analyzing Alternatives</w:t>
      </w:r>
    </w:p>
    <w:p w:rsidR="006E5E1B" w:rsidRPr="006E5E1B" w:rsidP="0037301A" w14:paraId="73FC51EF" w14:textId="77777777">
      <w:pPr>
        <w:spacing w:after="0" w:line="480" w:lineRule="auto"/>
        <w:ind w:firstLine="720"/>
        <w:rPr>
          <w:rFonts w:ascii="Times New Roman" w:hAnsi="Times New Roman" w:cs="Times New Roman"/>
          <w:sz w:val="24"/>
          <w:szCs w:val="24"/>
        </w:rPr>
      </w:pPr>
      <w:r w:rsidRPr="006E5E1B">
        <w:rPr>
          <w:rFonts w:ascii="Times New Roman" w:hAnsi="Times New Roman" w:cs="Times New Roman"/>
          <w:sz w:val="24"/>
          <w:szCs w:val="24"/>
        </w:rPr>
        <w:t>In proposing the solutions for the social and individual problems of nutritional transition, Cheng (2018) highlight the initiatives that the Chinese government has undertaken to help curb the detrimental effects caused by a change in lifestyle diets. Among the key initiatives include nutritional policies and nutritional education campaigns.</w:t>
      </w:r>
    </w:p>
    <w:p w:rsidR="006E5E1B" w:rsidRPr="006E5E1B" w:rsidP="0037301A" w14:paraId="31E0363C" w14:textId="77777777">
      <w:pPr>
        <w:spacing w:after="0" w:line="480" w:lineRule="auto"/>
        <w:ind w:firstLine="720"/>
        <w:rPr>
          <w:rFonts w:ascii="Times New Roman" w:hAnsi="Times New Roman" w:cs="Times New Roman"/>
          <w:sz w:val="24"/>
          <w:szCs w:val="24"/>
        </w:rPr>
      </w:pPr>
      <w:r w:rsidRPr="006E5E1B">
        <w:rPr>
          <w:rFonts w:ascii="Times New Roman" w:hAnsi="Times New Roman" w:cs="Times New Roman"/>
          <w:sz w:val="24"/>
          <w:szCs w:val="24"/>
        </w:rPr>
        <w:t xml:space="preserve">Regarding the nutritional policies, China has tried to implement the National Plan of Action for Nutrition in China, which was first created in 1997 under the Ministry of Health (Cheng, 2018). This policy provides the nutritional guidelines and enhances public awareness about the detrimental health risks associated with certain diets and lifestyle (Cheng, 2018). Through the nutrition policies, the government aims at motivating and encouraging the farmers to produce more cereal and legumes that formed the primary content in the traditional nutrition. Apart from the policies, the government has also decided to invest in nutrition education campaigns to improve public awareness on the impacts of poor nutrition across the country (Cheng, 2018). </w:t>
      </w:r>
    </w:p>
    <w:p w:rsidR="006E5E1B" w:rsidRPr="0037301A" w:rsidP="0037301A" w14:paraId="018D71BE" w14:textId="77777777">
      <w:pPr>
        <w:spacing w:after="0" w:line="480" w:lineRule="auto"/>
        <w:jc w:val="center"/>
        <w:rPr>
          <w:rFonts w:ascii="Times New Roman" w:hAnsi="Times New Roman" w:cs="Times New Roman"/>
          <w:b/>
          <w:sz w:val="24"/>
          <w:szCs w:val="24"/>
        </w:rPr>
      </w:pPr>
      <w:r w:rsidRPr="0037301A">
        <w:rPr>
          <w:rFonts w:ascii="Times New Roman" w:hAnsi="Times New Roman" w:cs="Times New Roman"/>
          <w:b/>
          <w:sz w:val="24"/>
          <w:szCs w:val="24"/>
        </w:rPr>
        <w:t>Recommendations</w:t>
      </w:r>
    </w:p>
    <w:p w:rsidR="006E5E1B" w:rsidRPr="006E5E1B" w:rsidP="0037301A" w14:paraId="2A51469D" w14:textId="77777777">
      <w:pPr>
        <w:spacing w:after="0" w:line="480" w:lineRule="auto"/>
        <w:ind w:firstLine="720"/>
        <w:rPr>
          <w:rFonts w:ascii="Times New Roman" w:hAnsi="Times New Roman" w:cs="Times New Roman"/>
          <w:sz w:val="24"/>
          <w:szCs w:val="24"/>
        </w:rPr>
      </w:pPr>
      <w:r w:rsidRPr="006E5E1B">
        <w:rPr>
          <w:rFonts w:ascii="Times New Roman" w:hAnsi="Times New Roman" w:cs="Times New Roman"/>
          <w:sz w:val="24"/>
          <w:szCs w:val="24"/>
        </w:rPr>
        <w:t xml:space="preserve">In providing long-term solutions to the independent and social problems caused by a nutritional transition in China, the author argues that the government needs to invest more in public awareness campaigns. D’Arcy et al. (2006) explain that some of the policy recommendations to help the Chinese government reduce the impacts of nutritional transition include providing people with the opportunities to engage in physical activities, which can help in promoting the culture of healthy behaviors. However, this requires an education campaign in which the government must engage in serious awareness programs to motivate people and </w:t>
      </w:r>
      <w:r w:rsidRPr="006E5E1B">
        <w:rPr>
          <w:rFonts w:ascii="Times New Roman" w:hAnsi="Times New Roman" w:cs="Times New Roman"/>
          <w:sz w:val="24"/>
          <w:szCs w:val="24"/>
        </w:rPr>
        <w:t xml:space="preserve">encourage them to lose weight by eating healthier foods such as whole grains, fruits, and vegetables. </w:t>
      </w:r>
    </w:p>
    <w:p w:rsidR="006E5E1B" w:rsidRPr="0037301A" w:rsidP="0037301A" w14:paraId="0B0EBE8B" w14:textId="77777777">
      <w:pPr>
        <w:spacing w:after="0" w:line="480" w:lineRule="auto"/>
        <w:jc w:val="center"/>
        <w:rPr>
          <w:rFonts w:ascii="Times New Roman" w:hAnsi="Times New Roman" w:cs="Times New Roman"/>
          <w:b/>
          <w:sz w:val="24"/>
          <w:szCs w:val="24"/>
        </w:rPr>
      </w:pPr>
      <w:r w:rsidRPr="0037301A">
        <w:rPr>
          <w:rFonts w:ascii="Times New Roman" w:hAnsi="Times New Roman" w:cs="Times New Roman"/>
          <w:b/>
          <w:sz w:val="24"/>
          <w:szCs w:val="24"/>
        </w:rPr>
        <w:t>Establishing an Action Plan</w:t>
      </w:r>
    </w:p>
    <w:p w:rsidR="006E5E1B" w:rsidRPr="006E5E1B" w:rsidP="0037301A" w14:paraId="4FB0A0BE" w14:textId="77777777">
      <w:pPr>
        <w:spacing w:after="0" w:line="480" w:lineRule="auto"/>
        <w:ind w:firstLine="720"/>
        <w:rPr>
          <w:rFonts w:ascii="Times New Roman" w:hAnsi="Times New Roman" w:cs="Times New Roman"/>
          <w:sz w:val="24"/>
          <w:szCs w:val="24"/>
        </w:rPr>
      </w:pPr>
      <w:r w:rsidRPr="006E5E1B">
        <w:rPr>
          <w:rFonts w:ascii="Times New Roman" w:hAnsi="Times New Roman" w:cs="Times New Roman"/>
          <w:sz w:val="24"/>
          <w:szCs w:val="24"/>
        </w:rPr>
        <w:t xml:space="preserve">For the public awareness programs to be successful, the government must first allocate enough budget allocation in the Health Ministry, which will facilitate those involved in the program. Secondly, the government needs to ensure that it has skilled and enough human resource; therefore, training would be required. Next, health educators, through the Health Ministry, can roll out the awareness program when there are enough resources, both financial and human resources. </w:t>
      </w:r>
    </w:p>
    <w:p w:rsidR="006E5E1B" w:rsidRPr="0037301A" w:rsidP="0037301A" w14:paraId="46136ABC" w14:textId="77777777">
      <w:pPr>
        <w:spacing w:after="0" w:line="480" w:lineRule="auto"/>
        <w:jc w:val="center"/>
        <w:rPr>
          <w:rFonts w:ascii="Times New Roman" w:hAnsi="Times New Roman" w:cs="Times New Roman"/>
          <w:b/>
          <w:sz w:val="24"/>
          <w:szCs w:val="24"/>
        </w:rPr>
      </w:pPr>
      <w:r w:rsidRPr="0037301A">
        <w:rPr>
          <w:rFonts w:ascii="Times New Roman" w:hAnsi="Times New Roman" w:cs="Times New Roman"/>
          <w:b/>
          <w:sz w:val="24"/>
          <w:szCs w:val="24"/>
        </w:rPr>
        <w:t>Conclusion</w:t>
      </w:r>
    </w:p>
    <w:p w:rsidR="0037301A" w:rsidP="008228F9" w14:paraId="7F871507" w14:textId="10ED3136">
      <w:pPr>
        <w:spacing w:after="0" w:line="480" w:lineRule="auto"/>
        <w:ind w:firstLine="720"/>
        <w:rPr>
          <w:rFonts w:ascii="Times New Roman" w:hAnsi="Times New Roman" w:cs="Times New Roman"/>
          <w:sz w:val="24"/>
          <w:szCs w:val="24"/>
        </w:rPr>
      </w:pPr>
      <w:r w:rsidRPr="006E5E1B">
        <w:rPr>
          <w:rFonts w:ascii="Times New Roman" w:hAnsi="Times New Roman" w:cs="Times New Roman"/>
          <w:sz w:val="24"/>
          <w:szCs w:val="24"/>
        </w:rPr>
        <w:t>As Smith (2010) explains, obesity is largely preventable, and the cost involved in controlling it is less than that which will be required in treatment. Therefore, lifestyle diseases continue to affect a large population in China not because there are no policies or initiatives; as discussed in the case study, there are policies. The implementation of these initiatives is the problem. The case study demonstrates the need to effectively implement the already designed strategies to help minimize the impacts of poor nutrition in China.</w:t>
      </w:r>
      <w:bookmarkStart w:id="0" w:name="_GoBack"/>
      <w:bookmarkEnd w:id="0"/>
    </w:p>
    <w:p w:rsidR="008228F9" w:rsidP="0037301A" w14:paraId="4CA7B331"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37301A" w:rsidP="0037301A" w14:paraId="7C3E9A1C" w14:textId="35850F4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37301A" w:rsidRPr="0037301A" w:rsidP="0037301A" w14:paraId="08AB2C05" w14:textId="77777777">
      <w:pPr>
        <w:spacing w:after="0" w:line="480" w:lineRule="auto"/>
        <w:ind w:left="720" w:hanging="720"/>
        <w:rPr>
          <w:rFonts w:ascii="Times New Roman" w:hAnsi="Times New Roman" w:cs="Times New Roman"/>
          <w:color w:val="222222"/>
          <w:sz w:val="24"/>
          <w:szCs w:val="24"/>
          <w:shd w:val="clear" w:color="auto" w:fill="FFFFFF"/>
        </w:rPr>
      </w:pPr>
      <w:r w:rsidRPr="0037301A">
        <w:rPr>
          <w:rFonts w:ascii="Times New Roman" w:hAnsi="Times New Roman" w:cs="Times New Roman"/>
          <w:color w:val="222222"/>
          <w:sz w:val="24"/>
          <w:szCs w:val="24"/>
          <w:shd w:val="clear" w:color="auto" w:fill="FFFFFF"/>
        </w:rPr>
        <w:t>Cheng, F. (2018). The Nutrition Transition and Obesity in China (3-9). </w:t>
      </w:r>
      <w:r w:rsidRPr="0037301A">
        <w:rPr>
          <w:rFonts w:ascii="Times New Roman" w:hAnsi="Times New Roman" w:cs="Times New Roman"/>
          <w:i/>
          <w:iCs/>
          <w:color w:val="222222"/>
          <w:sz w:val="24"/>
          <w:szCs w:val="24"/>
          <w:shd w:val="clear" w:color="auto" w:fill="FFFFFF"/>
        </w:rPr>
        <w:t>Case Studies in Food Policy for Developing Countries: Policies for Health, Nutrition, Food Consumption, and Poverty</w:t>
      </w:r>
      <w:r w:rsidRPr="0037301A">
        <w:rPr>
          <w:rFonts w:ascii="Times New Roman" w:hAnsi="Times New Roman" w:cs="Times New Roman"/>
          <w:color w:val="222222"/>
          <w:sz w:val="24"/>
          <w:szCs w:val="24"/>
          <w:shd w:val="clear" w:color="auto" w:fill="FFFFFF"/>
        </w:rPr>
        <w:t>, </w:t>
      </w:r>
      <w:r w:rsidRPr="0037301A">
        <w:rPr>
          <w:rFonts w:ascii="Times New Roman" w:hAnsi="Times New Roman" w:cs="Times New Roman"/>
          <w:i/>
          <w:iCs/>
          <w:color w:val="222222"/>
          <w:sz w:val="24"/>
          <w:szCs w:val="24"/>
          <w:shd w:val="clear" w:color="auto" w:fill="FFFFFF"/>
        </w:rPr>
        <w:t>1</w:t>
      </w:r>
      <w:r w:rsidRPr="0037301A">
        <w:rPr>
          <w:rFonts w:ascii="Times New Roman" w:hAnsi="Times New Roman" w:cs="Times New Roman"/>
          <w:color w:val="222222"/>
          <w:sz w:val="24"/>
          <w:szCs w:val="24"/>
          <w:shd w:val="clear" w:color="auto" w:fill="FFFFFF"/>
        </w:rPr>
        <w:t>, 103.</w:t>
      </w:r>
    </w:p>
    <w:p w:rsidR="0037301A" w:rsidRPr="0037301A" w:rsidP="0037301A" w14:paraId="29C47B6F" w14:textId="77777777">
      <w:pPr>
        <w:spacing w:after="0" w:line="480" w:lineRule="auto"/>
        <w:ind w:left="720" w:hanging="720"/>
        <w:rPr>
          <w:rFonts w:ascii="Times New Roman" w:hAnsi="Times New Roman" w:cs="Times New Roman"/>
          <w:color w:val="222222"/>
          <w:sz w:val="24"/>
          <w:szCs w:val="24"/>
          <w:shd w:val="clear" w:color="auto" w:fill="FFFFFF"/>
        </w:rPr>
      </w:pPr>
      <w:r w:rsidRPr="0037301A">
        <w:rPr>
          <w:rFonts w:ascii="Times New Roman" w:hAnsi="Times New Roman" w:cs="Times New Roman"/>
          <w:color w:val="222222"/>
          <w:sz w:val="24"/>
          <w:szCs w:val="24"/>
          <w:shd w:val="clear" w:color="auto" w:fill="FFFFFF"/>
        </w:rPr>
        <w:t>D’Arcy, M., Harduar, P., Orloff, M., &amp; Rozas, A. K. (2006). The Move towards Obesity: the nutrition transition in China. </w:t>
      </w:r>
      <w:r w:rsidRPr="0037301A">
        <w:rPr>
          <w:rFonts w:ascii="Times New Roman" w:hAnsi="Times New Roman" w:cs="Times New Roman"/>
          <w:i/>
          <w:iCs/>
          <w:color w:val="222222"/>
          <w:sz w:val="24"/>
          <w:szCs w:val="24"/>
          <w:shd w:val="clear" w:color="auto" w:fill="FFFFFF"/>
        </w:rPr>
        <w:t>International Economic Development Program, Ford School of Public Policy, University of Michigan</w:t>
      </w:r>
      <w:r w:rsidRPr="0037301A">
        <w:rPr>
          <w:rFonts w:ascii="Times New Roman" w:hAnsi="Times New Roman" w:cs="Times New Roman"/>
          <w:color w:val="222222"/>
          <w:sz w:val="24"/>
          <w:szCs w:val="24"/>
          <w:shd w:val="clear" w:color="auto" w:fill="FFFFFF"/>
        </w:rPr>
        <w:t>.</w:t>
      </w:r>
    </w:p>
    <w:p w:rsidR="0037301A" w:rsidRPr="0037301A" w:rsidP="0037301A" w14:paraId="71C00CF7" w14:textId="77777777">
      <w:pPr>
        <w:spacing w:after="0" w:line="480" w:lineRule="auto"/>
        <w:ind w:left="720" w:hanging="720"/>
        <w:rPr>
          <w:rFonts w:ascii="Times New Roman" w:hAnsi="Times New Roman" w:cs="Times New Roman"/>
          <w:color w:val="222222"/>
          <w:sz w:val="24"/>
          <w:szCs w:val="24"/>
          <w:shd w:val="clear" w:color="auto" w:fill="FFFFFF"/>
        </w:rPr>
      </w:pPr>
      <w:r w:rsidRPr="0037301A">
        <w:rPr>
          <w:rFonts w:ascii="Times New Roman" w:hAnsi="Times New Roman" w:cs="Times New Roman"/>
          <w:color w:val="222222"/>
          <w:sz w:val="24"/>
          <w:szCs w:val="24"/>
          <w:shd w:val="clear" w:color="auto" w:fill="FFFFFF"/>
        </w:rPr>
        <w:t>Popkin, B. M. (2014). Synthesis and implications: China's nutrition transition in the context of changes across other low</w:t>
      </w:r>
      <w:r w:rsidRPr="0037301A">
        <w:rPr>
          <w:rFonts w:ascii="Cambria Math" w:hAnsi="Cambria Math" w:cs="Cambria Math"/>
          <w:color w:val="222222"/>
          <w:sz w:val="24"/>
          <w:szCs w:val="24"/>
          <w:shd w:val="clear" w:color="auto" w:fill="FFFFFF"/>
        </w:rPr>
        <w:t>‐</w:t>
      </w:r>
      <w:r w:rsidRPr="0037301A">
        <w:rPr>
          <w:rFonts w:ascii="Times New Roman" w:hAnsi="Times New Roman" w:cs="Times New Roman"/>
          <w:color w:val="222222"/>
          <w:sz w:val="24"/>
          <w:szCs w:val="24"/>
          <w:shd w:val="clear" w:color="auto" w:fill="FFFFFF"/>
        </w:rPr>
        <w:t>and middle</w:t>
      </w:r>
      <w:r w:rsidRPr="0037301A">
        <w:rPr>
          <w:rFonts w:ascii="Cambria Math" w:hAnsi="Cambria Math" w:cs="Cambria Math"/>
          <w:color w:val="222222"/>
          <w:sz w:val="24"/>
          <w:szCs w:val="24"/>
          <w:shd w:val="clear" w:color="auto" w:fill="FFFFFF"/>
        </w:rPr>
        <w:t>‐</w:t>
      </w:r>
      <w:r w:rsidRPr="0037301A">
        <w:rPr>
          <w:rFonts w:ascii="Times New Roman" w:hAnsi="Times New Roman" w:cs="Times New Roman"/>
          <w:color w:val="222222"/>
          <w:sz w:val="24"/>
          <w:szCs w:val="24"/>
          <w:shd w:val="clear" w:color="auto" w:fill="FFFFFF"/>
        </w:rPr>
        <w:t>income countries. </w:t>
      </w:r>
      <w:r w:rsidRPr="0037301A">
        <w:rPr>
          <w:rFonts w:ascii="Times New Roman" w:hAnsi="Times New Roman" w:cs="Times New Roman"/>
          <w:i/>
          <w:iCs/>
          <w:color w:val="222222"/>
          <w:sz w:val="24"/>
          <w:szCs w:val="24"/>
          <w:shd w:val="clear" w:color="auto" w:fill="FFFFFF"/>
        </w:rPr>
        <w:t>Obesity Reviews</w:t>
      </w:r>
      <w:r w:rsidRPr="0037301A">
        <w:rPr>
          <w:rFonts w:ascii="Times New Roman" w:hAnsi="Times New Roman" w:cs="Times New Roman"/>
          <w:color w:val="222222"/>
          <w:sz w:val="24"/>
          <w:szCs w:val="24"/>
          <w:shd w:val="clear" w:color="auto" w:fill="FFFFFF"/>
        </w:rPr>
        <w:t>, </w:t>
      </w:r>
      <w:r w:rsidRPr="0037301A">
        <w:rPr>
          <w:rFonts w:ascii="Times New Roman" w:hAnsi="Times New Roman" w:cs="Times New Roman"/>
          <w:i/>
          <w:iCs/>
          <w:color w:val="222222"/>
          <w:sz w:val="24"/>
          <w:szCs w:val="24"/>
          <w:shd w:val="clear" w:color="auto" w:fill="FFFFFF"/>
        </w:rPr>
        <w:t>15</w:t>
      </w:r>
      <w:r w:rsidRPr="0037301A">
        <w:rPr>
          <w:rFonts w:ascii="Times New Roman" w:hAnsi="Times New Roman" w:cs="Times New Roman"/>
          <w:color w:val="222222"/>
          <w:sz w:val="24"/>
          <w:szCs w:val="24"/>
          <w:shd w:val="clear" w:color="auto" w:fill="FFFFFF"/>
        </w:rPr>
        <w:t>, 60-67.</w:t>
      </w:r>
    </w:p>
    <w:p w:rsidR="0037301A" w:rsidRPr="0037301A" w:rsidP="0037301A" w14:paraId="6FBE500C" w14:textId="77777777">
      <w:pPr>
        <w:spacing w:after="0" w:line="480" w:lineRule="auto"/>
        <w:ind w:left="720" w:hanging="720"/>
        <w:rPr>
          <w:rFonts w:ascii="Times New Roman" w:hAnsi="Times New Roman" w:cs="Times New Roman"/>
          <w:color w:val="222222"/>
          <w:sz w:val="24"/>
          <w:szCs w:val="24"/>
          <w:shd w:val="clear" w:color="auto" w:fill="FFFFFF"/>
        </w:rPr>
      </w:pPr>
      <w:r w:rsidRPr="0037301A">
        <w:rPr>
          <w:rFonts w:ascii="Times New Roman" w:hAnsi="Times New Roman" w:cs="Times New Roman"/>
          <w:color w:val="222222"/>
          <w:sz w:val="24"/>
          <w:szCs w:val="24"/>
          <w:shd w:val="clear" w:color="auto" w:fill="FFFFFF"/>
        </w:rPr>
        <w:t>Popkin, B. M. (2001). The nutrition transition and obesity in the developing world. </w:t>
      </w:r>
      <w:r w:rsidRPr="0037301A">
        <w:rPr>
          <w:rFonts w:ascii="Times New Roman" w:hAnsi="Times New Roman" w:cs="Times New Roman"/>
          <w:i/>
          <w:iCs/>
          <w:color w:val="222222"/>
          <w:sz w:val="24"/>
          <w:szCs w:val="24"/>
          <w:shd w:val="clear" w:color="auto" w:fill="FFFFFF"/>
        </w:rPr>
        <w:t>The Journal of nutrition</w:t>
      </w:r>
      <w:r w:rsidRPr="0037301A">
        <w:rPr>
          <w:rFonts w:ascii="Times New Roman" w:hAnsi="Times New Roman" w:cs="Times New Roman"/>
          <w:color w:val="222222"/>
          <w:sz w:val="24"/>
          <w:szCs w:val="24"/>
          <w:shd w:val="clear" w:color="auto" w:fill="FFFFFF"/>
        </w:rPr>
        <w:t>, </w:t>
      </w:r>
      <w:r w:rsidRPr="0037301A">
        <w:rPr>
          <w:rFonts w:ascii="Times New Roman" w:hAnsi="Times New Roman" w:cs="Times New Roman"/>
          <w:i/>
          <w:iCs/>
          <w:color w:val="222222"/>
          <w:sz w:val="24"/>
          <w:szCs w:val="24"/>
          <w:shd w:val="clear" w:color="auto" w:fill="FFFFFF"/>
        </w:rPr>
        <w:t>131</w:t>
      </w:r>
      <w:r w:rsidRPr="0037301A">
        <w:rPr>
          <w:rFonts w:ascii="Times New Roman" w:hAnsi="Times New Roman" w:cs="Times New Roman"/>
          <w:color w:val="222222"/>
          <w:sz w:val="24"/>
          <w:szCs w:val="24"/>
          <w:shd w:val="clear" w:color="auto" w:fill="FFFFFF"/>
        </w:rPr>
        <w:t>(3), 871S-873S.</w:t>
      </w:r>
    </w:p>
    <w:p w:rsidR="006E5E1B" w:rsidRPr="006E5E1B" w:rsidP="008228F9" w14:paraId="23C973BF" w14:textId="36B9039F">
      <w:pPr>
        <w:spacing w:after="0" w:line="480" w:lineRule="auto"/>
        <w:ind w:left="720" w:hanging="720"/>
        <w:rPr>
          <w:rFonts w:ascii="Times New Roman" w:hAnsi="Times New Roman" w:cs="Times New Roman"/>
          <w:sz w:val="24"/>
          <w:szCs w:val="24"/>
        </w:rPr>
      </w:pPr>
      <w:r w:rsidRPr="0037301A">
        <w:rPr>
          <w:rFonts w:ascii="Times New Roman" w:hAnsi="Times New Roman" w:cs="Times New Roman"/>
          <w:color w:val="222222"/>
          <w:sz w:val="24"/>
          <w:szCs w:val="24"/>
          <w:shd w:val="clear" w:color="auto" w:fill="FFFFFF"/>
        </w:rPr>
        <w:t>Smith, K. (2010). Expanding Waistlines: A" Nutrition Transition" in China. </w:t>
      </w:r>
      <w:r w:rsidRPr="0037301A">
        <w:rPr>
          <w:rFonts w:ascii="Times New Roman" w:hAnsi="Times New Roman" w:cs="Times New Roman"/>
          <w:i/>
          <w:iCs/>
          <w:color w:val="222222"/>
          <w:sz w:val="24"/>
          <w:szCs w:val="24"/>
          <w:shd w:val="clear" w:color="auto" w:fill="FFFFFF"/>
        </w:rPr>
        <w:t>Elements</w:t>
      </w:r>
      <w:r w:rsidRPr="0037301A">
        <w:rPr>
          <w:rFonts w:ascii="Times New Roman" w:hAnsi="Times New Roman" w:cs="Times New Roman"/>
          <w:color w:val="222222"/>
          <w:sz w:val="24"/>
          <w:szCs w:val="24"/>
          <w:shd w:val="clear" w:color="auto" w:fill="FFFFFF"/>
        </w:rPr>
        <w:t>, </w:t>
      </w:r>
      <w:r w:rsidRPr="0037301A">
        <w:rPr>
          <w:rFonts w:ascii="Times New Roman" w:hAnsi="Times New Roman" w:cs="Times New Roman"/>
          <w:i/>
          <w:iCs/>
          <w:color w:val="222222"/>
          <w:sz w:val="24"/>
          <w:szCs w:val="24"/>
          <w:shd w:val="clear" w:color="auto" w:fill="FFFFFF"/>
        </w:rPr>
        <w:t>6</w:t>
      </w:r>
      <w:r w:rsidRPr="0037301A">
        <w:rPr>
          <w:rFonts w:ascii="Times New Roman" w:hAnsi="Times New Roman" w:cs="Times New Roman"/>
          <w:color w:val="222222"/>
          <w:sz w:val="24"/>
          <w:szCs w:val="24"/>
          <w:shd w:val="clear" w:color="auto" w:fill="FFFFFF"/>
        </w:rPr>
        <w:t>(1).</w:t>
      </w:r>
    </w:p>
    <w:sectPr w:rsidSect="006E5E1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1B" w:rsidRPr="008228F9" w:rsidP="006E5E1B" w14:paraId="404FFF94" w14:textId="77777777">
    <w:pPr>
      <w:pStyle w:val="Header"/>
      <w:rPr>
        <w:rFonts w:ascii="Times New Roman" w:hAnsi="Times New Roman" w:cs="Times New Roman"/>
      </w:rPr>
    </w:pPr>
    <w:r w:rsidRPr="008228F9">
      <w:rPr>
        <w:rFonts w:ascii="Times New Roman" w:hAnsi="Times New Roman" w:cs="Times New Roman"/>
      </w:rPr>
      <w:t xml:space="preserve"> </w:t>
    </w:r>
    <w:r w:rsidRPr="008228F9" w:rsidR="009C6691">
      <w:rPr>
        <w:rFonts w:ascii="Times New Roman" w:hAnsi="Times New Roman" w:cs="Times New Roman"/>
      </w:rPr>
      <w:t xml:space="preserve">NUTRITIONAL TRANSITION IN CHINA </w:t>
    </w:r>
    <w:r w:rsidRPr="008228F9" w:rsidR="009C6691">
      <w:rPr>
        <w:rFonts w:ascii="Times New Roman" w:hAnsi="Times New Roman" w:cs="Times New Roman"/>
      </w:rPr>
      <w:tab/>
    </w:r>
    <w:r w:rsidRPr="008228F9" w:rsidR="009C6691">
      <w:rPr>
        <w:rFonts w:ascii="Times New Roman" w:hAnsi="Times New Roman" w:cs="Times New Roman"/>
      </w:rPr>
      <w:tab/>
    </w:r>
    <w:r w:rsidRPr="008228F9" w:rsidR="009C6691">
      <w:rPr>
        <w:rFonts w:ascii="Times New Roman" w:hAnsi="Times New Roman" w:cs="Times New Roman"/>
      </w:rPr>
      <w:fldChar w:fldCharType="begin"/>
    </w:r>
    <w:r w:rsidRPr="008228F9" w:rsidR="009C6691">
      <w:rPr>
        <w:rFonts w:ascii="Times New Roman" w:hAnsi="Times New Roman" w:cs="Times New Roman"/>
      </w:rPr>
      <w:instrText xml:space="preserve"> PAGE   \* MERGEFORMAT </w:instrText>
    </w:r>
    <w:r w:rsidRPr="008228F9" w:rsidR="009C6691">
      <w:rPr>
        <w:rFonts w:ascii="Times New Roman" w:hAnsi="Times New Roman" w:cs="Times New Roman"/>
      </w:rPr>
      <w:fldChar w:fldCharType="separate"/>
    </w:r>
    <w:r w:rsidRPr="008228F9" w:rsidR="009C6691">
      <w:rPr>
        <w:rFonts w:ascii="Times New Roman" w:hAnsi="Times New Roman" w:cs="Times New Roman"/>
        <w:noProof/>
      </w:rPr>
      <w:t>2</w:t>
    </w:r>
    <w:r w:rsidRPr="008228F9" w:rsidR="009C6691">
      <w:rPr>
        <w:rFonts w:ascii="Times New Roman" w:hAnsi="Times New Roman" w:cs="Times New Roman"/>
        <w:noProof/>
      </w:rPr>
      <w:fldChar w:fldCharType="end"/>
    </w:r>
    <w:r w:rsidRPr="008228F9">
      <w:rPr>
        <w:rFonts w:ascii="Times New Roman" w:hAnsi="Times New Roman" w:cs="Times New Roman"/>
      </w:rPr>
      <w:tab/>
    </w:r>
    <w:r w:rsidRPr="008228F9">
      <w:rPr>
        <w:rFonts w:ascii="Times New Roman" w:hAnsi="Times New Roman" w:cs="Times New Roman"/>
      </w:rPr>
      <w:tab/>
    </w:r>
    <w:r w:rsidRPr="008228F9">
      <w:rPr>
        <w:rFonts w:ascii="Times New Roman" w:hAnsi="Times New Roman" w:cs="Times New Roman"/>
      </w:rPr>
      <w:fldChar w:fldCharType="begin"/>
    </w:r>
    <w:r w:rsidRPr="008228F9">
      <w:rPr>
        <w:rFonts w:ascii="Times New Roman" w:hAnsi="Times New Roman" w:cs="Times New Roman"/>
      </w:rPr>
      <w:instrText xml:space="preserve"> PAGE   \* MERGEFORMAT </w:instrText>
    </w:r>
    <w:r w:rsidRPr="008228F9">
      <w:rPr>
        <w:rFonts w:ascii="Times New Roman" w:hAnsi="Times New Roman" w:cs="Times New Roman"/>
      </w:rPr>
      <w:fldChar w:fldCharType="separate"/>
    </w:r>
    <w:r w:rsidRPr="008228F9" w:rsidR="009C6691">
      <w:rPr>
        <w:rFonts w:ascii="Times New Roman" w:hAnsi="Times New Roman" w:cs="Times New Roman"/>
        <w:noProof/>
      </w:rPr>
      <w:t>2</w:t>
    </w:r>
    <w:r w:rsidRPr="008228F9">
      <w:rPr>
        <w:rFonts w:ascii="Times New Roman" w:hAnsi="Times New Roman" w:cs="Times New Roman"/>
        <w:noProof/>
      </w:rPr>
      <w:fldChar w:fldCharType="end"/>
    </w:r>
  </w:p>
  <w:p w:rsidR="006E5E1B" w14:paraId="580CA17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E5E1B" w:rsidRPr="008228F9" w14:paraId="14D178EA" w14:textId="1129EDA9">
    <w:pPr>
      <w:pStyle w:val="Header"/>
      <w:rPr>
        <w:rFonts w:ascii="Times New Roman" w:hAnsi="Times New Roman" w:cs="Times New Roman"/>
      </w:rPr>
    </w:pPr>
    <w:r w:rsidRPr="008228F9">
      <w:rPr>
        <w:rFonts w:ascii="Times New Roman" w:hAnsi="Times New Roman" w:cs="Times New Roman"/>
      </w:rPr>
      <w:t xml:space="preserve">Running head: </w:t>
    </w:r>
    <w:r w:rsidRPr="008228F9" w:rsidR="009C6691">
      <w:rPr>
        <w:rFonts w:ascii="Times New Roman" w:hAnsi="Times New Roman" w:cs="Times New Roman"/>
      </w:rPr>
      <w:t>NUTRITIONAL TRANSITION IN CHINA</w:t>
    </w:r>
    <w:r w:rsidRPr="008228F9">
      <w:rPr>
        <w:rFonts w:ascii="Times New Roman" w:hAnsi="Times New Roman" w:cs="Times New Roman"/>
      </w:rPr>
      <w:tab/>
    </w:r>
    <w:r w:rsidRPr="008228F9">
      <w:rPr>
        <w:rFonts w:ascii="Times New Roman" w:hAnsi="Times New Roman" w:cs="Times New Roman"/>
      </w:rPr>
      <w:fldChar w:fldCharType="begin"/>
    </w:r>
    <w:r w:rsidRPr="008228F9">
      <w:rPr>
        <w:rFonts w:ascii="Times New Roman" w:hAnsi="Times New Roman" w:cs="Times New Roman"/>
      </w:rPr>
      <w:instrText xml:space="preserve"> PAGE   \* MERGEFORMAT </w:instrText>
    </w:r>
    <w:r w:rsidRPr="008228F9">
      <w:rPr>
        <w:rFonts w:ascii="Times New Roman" w:hAnsi="Times New Roman" w:cs="Times New Roman"/>
      </w:rPr>
      <w:fldChar w:fldCharType="separate"/>
    </w:r>
    <w:r w:rsidRPr="008228F9" w:rsidR="009C6691">
      <w:rPr>
        <w:rFonts w:ascii="Times New Roman" w:hAnsi="Times New Roman" w:cs="Times New Roman"/>
        <w:noProof/>
      </w:rPr>
      <w:t>1</w:t>
    </w:r>
    <w:r w:rsidRPr="008228F9">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1862AA"/>
    <w:rsid w:val="000617BD"/>
    <w:rsid w:val="000A111F"/>
    <w:rsid w:val="001862AA"/>
    <w:rsid w:val="00210EFD"/>
    <w:rsid w:val="002569A0"/>
    <w:rsid w:val="00364D03"/>
    <w:rsid w:val="0037301A"/>
    <w:rsid w:val="00441A92"/>
    <w:rsid w:val="00642790"/>
    <w:rsid w:val="006816CC"/>
    <w:rsid w:val="006B505B"/>
    <w:rsid w:val="006E5E1B"/>
    <w:rsid w:val="008228F9"/>
    <w:rsid w:val="009C6691"/>
    <w:rsid w:val="00A57647"/>
    <w:rsid w:val="00B26085"/>
    <w:rsid w:val="00B35132"/>
    <w:rsid w:val="00C70D03"/>
    <w:rsid w:val="00C80CB5"/>
    <w:rsid w:val="00CC764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C49B7D86-824E-4CB1-91A0-B37405E77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5E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5E1B"/>
  </w:style>
  <w:style w:type="paragraph" w:styleId="Footer">
    <w:name w:val="footer"/>
    <w:basedOn w:val="Normal"/>
    <w:link w:val="FooterChar"/>
    <w:uiPriority w:val="99"/>
    <w:unhideWhenUsed/>
    <w:rsid w:val="006E5E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5E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7</Pages>
  <Words>1465</Words>
  <Characters>8356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7</cp:revision>
  <dcterms:created xsi:type="dcterms:W3CDTF">2018-11-14T13:29:00Z</dcterms:created>
  <dcterms:modified xsi:type="dcterms:W3CDTF">2018-11-14T17:21:00Z</dcterms:modified>
</cp:coreProperties>
</file>